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3C" w:rsidRDefault="007E5B3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E5B3C" w:rsidRDefault="007E5B3C">
      <w:pPr>
        <w:pStyle w:val="ConsPlusTitle"/>
        <w:jc w:val="center"/>
      </w:pPr>
    </w:p>
    <w:p w:rsidR="007E5B3C" w:rsidRDefault="007E5B3C">
      <w:pPr>
        <w:pStyle w:val="ConsPlusTitle"/>
        <w:jc w:val="center"/>
      </w:pPr>
      <w:r>
        <w:t>ПОСТАНОВЛЕНИЕ</w:t>
      </w:r>
    </w:p>
    <w:p w:rsidR="007E5B3C" w:rsidRDefault="007E5B3C">
      <w:pPr>
        <w:pStyle w:val="ConsPlusTitle"/>
        <w:jc w:val="center"/>
      </w:pPr>
      <w:r>
        <w:t>от 12 мая 2017 г. N 563</w:t>
      </w:r>
    </w:p>
    <w:p w:rsidR="007E5B3C" w:rsidRDefault="007E5B3C">
      <w:pPr>
        <w:pStyle w:val="ConsPlusTitle"/>
        <w:jc w:val="center"/>
      </w:pPr>
    </w:p>
    <w:p w:rsidR="007E5B3C" w:rsidRDefault="007E5B3C">
      <w:pPr>
        <w:pStyle w:val="ConsPlusTitle"/>
        <w:jc w:val="center"/>
      </w:pPr>
      <w:r>
        <w:t>О ПОРЯДКЕ И ОБ ОСНОВАНИЯХ</w:t>
      </w:r>
    </w:p>
    <w:p w:rsidR="007E5B3C" w:rsidRDefault="007E5B3C">
      <w:pPr>
        <w:pStyle w:val="ConsPlusTitle"/>
        <w:jc w:val="center"/>
      </w:pPr>
      <w:r>
        <w:t>ЗАКЛЮЧЕНИЯ КОНТРАКТОВ, ПРЕДМЕТОМ КОТОРЫХ ЯВЛЯЕТСЯ</w:t>
      </w:r>
    </w:p>
    <w:p w:rsidR="007E5B3C" w:rsidRDefault="007E5B3C">
      <w:pPr>
        <w:pStyle w:val="ConsPlusTitle"/>
        <w:jc w:val="center"/>
      </w:pPr>
      <w:r>
        <w:t>ОДНОВРЕМЕННО ВЫПОЛНЕНИЕ РАБОТ ПО ПРОЕКТИРОВАНИЮ,</w:t>
      </w:r>
    </w:p>
    <w:p w:rsidR="007E5B3C" w:rsidRDefault="007E5B3C">
      <w:pPr>
        <w:pStyle w:val="ConsPlusTitle"/>
        <w:jc w:val="center"/>
      </w:pPr>
      <w:r>
        <w:t>СТРОИТЕЛЬСТВУ И ВВОДУ В ЭКСПЛУАТАЦИЮ ОБЪЕКТОВ КАПИТАЛЬНОГО</w:t>
      </w:r>
    </w:p>
    <w:p w:rsidR="007E5B3C" w:rsidRDefault="007E5B3C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7E5B3C" w:rsidRDefault="007E5B3C">
      <w:pPr>
        <w:pStyle w:val="ConsPlusTitle"/>
        <w:jc w:val="center"/>
      </w:pPr>
      <w:r>
        <w:t>ПРАВИТЕЛЬСТВА РОССИЙСКОЙ ФЕДЕРАЦИИ</w:t>
      </w:r>
    </w:p>
    <w:p w:rsidR="007E5B3C" w:rsidRDefault="007E5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5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4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5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 xml:space="preserve">, от 01.03.2022 </w:t>
            </w:r>
            <w:hyperlink r:id="rId6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09.12.2022 </w:t>
            </w:r>
            <w:hyperlink r:id="rId7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,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15.03.2023 </w:t>
            </w:r>
            <w:hyperlink r:id="rId8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30.05.2024 </w:t>
            </w:r>
            <w:hyperlink r:id="rId9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</w:tr>
    </w:tbl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E5B3C" w:rsidRDefault="007E5B3C">
      <w:pPr>
        <w:pStyle w:val="ConsPlusNormal"/>
        <w:spacing w:before="220"/>
        <w:ind w:firstLine="540"/>
        <w:jc w:val="both"/>
      </w:pPr>
      <w:hyperlink w:anchor="P45"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hyperlink w:anchor="P95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hyperlink w:anchor="P34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самоуправления;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подготовка обоснования инвестиций и проведение технологического и ценового аудита </w:t>
      </w:r>
      <w:r>
        <w:lastRenderedPageBreak/>
        <w:t xml:space="preserve">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1" w:name="P25"/>
      <w:bookmarkEnd w:id="1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2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13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</w:p>
    <w:p w:rsidR="007E5B3C" w:rsidRDefault="007E5B3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7E5B3C" w:rsidRDefault="007E5B3C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6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7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требования к его подготовке.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5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right"/>
      </w:pPr>
      <w:r>
        <w:t>Председатель Правительства</w:t>
      </w:r>
    </w:p>
    <w:p w:rsidR="007E5B3C" w:rsidRDefault="007E5B3C">
      <w:pPr>
        <w:pStyle w:val="ConsPlusNormal"/>
        <w:jc w:val="right"/>
      </w:pPr>
      <w:r>
        <w:t>Российской Федерации</w:t>
      </w:r>
    </w:p>
    <w:p w:rsidR="007E5B3C" w:rsidRDefault="007E5B3C">
      <w:pPr>
        <w:pStyle w:val="ConsPlusNormal"/>
        <w:jc w:val="right"/>
      </w:pPr>
      <w:r>
        <w:t>Д.МЕДВЕДЕВ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right"/>
        <w:outlineLvl w:val="0"/>
      </w:pPr>
      <w:r>
        <w:t>Утверждены</w:t>
      </w:r>
    </w:p>
    <w:p w:rsidR="007E5B3C" w:rsidRDefault="007E5B3C">
      <w:pPr>
        <w:pStyle w:val="ConsPlusNormal"/>
        <w:jc w:val="right"/>
      </w:pPr>
      <w:r>
        <w:t>постановлением Правительства</w:t>
      </w:r>
    </w:p>
    <w:p w:rsidR="007E5B3C" w:rsidRDefault="007E5B3C">
      <w:pPr>
        <w:pStyle w:val="ConsPlusNormal"/>
        <w:jc w:val="right"/>
      </w:pPr>
      <w:r>
        <w:t>Российской Федерации</w:t>
      </w:r>
    </w:p>
    <w:p w:rsidR="007E5B3C" w:rsidRDefault="007E5B3C">
      <w:pPr>
        <w:pStyle w:val="ConsPlusNormal"/>
        <w:jc w:val="right"/>
      </w:pPr>
      <w:r>
        <w:t>от 12 мая 2017 г. N 563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</w:pPr>
      <w:bookmarkStart w:id="2" w:name="P45"/>
      <w:bookmarkEnd w:id="2"/>
      <w:r>
        <w:t>ПРАВИЛА</w:t>
      </w:r>
    </w:p>
    <w:p w:rsidR="007E5B3C" w:rsidRDefault="007E5B3C">
      <w:pPr>
        <w:pStyle w:val="ConsPlusTitle"/>
        <w:jc w:val="center"/>
      </w:pPr>
      <w:r>
        <w:t>ЗАКЛЮЧЕНИЯ КОНТРАКТОВ, ПРЕДМЕТОМ КОТОРЫХ ЯВЛЯЕТСЯ</w:t>
      </w:r>
    </w:p>
    <w:p w:rsidR="007E5B3C" w:rsidRDefault="007E5B3C">
      <w:pPr>
        <w:pStyle w:val="ConsPlusTitle"/>
        <w:jc w:val="center"/>
      </w:pPr>
      <w:r>
        <w:t>ОДНОВРЕМЕННО ВЫПОЛНЕНИЕ РАБОТ ПО ПРОЕКТИРОВАНИЮ,</w:t>
      </w:r>
    </w:p>
    <w:p w:rsidR="007E5B3C" w:rsidRDefault="007E5B3C">
      <w:pPr>
        <w:pStyle w:val="ConsPlusTitle"/>
        <w:jc w:val="center"/>
      </w:pPr>
      <w:r>
        <w:t>СТРОИТЕЛЬСТВУ И ВВОДУ В ЭКСПЛУАТАЦИЮ ОБЪЕКТОВ</w:t>
      </w:r>
    </w:p>
    <w:p w:rsidR="007E5B3C" w:rsidRDefault="007E5B3C">
      <w:pPr>
        <w:pStyle w:val="ConsPlusTitle"/>
        <w:jc w:val="center"/>
      </w:pPr>
      <w:r>
        <w:t>КАПИТАЛЬНОГО СТРОИТЕЛЬСТВА</w:t>
      </w:r>
    </w:p>
    <w:p w:rsidR="007E5B3C" w:rsidRDefault="007E5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5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18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19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 xml:space="preserve">, от 09.12.2022 </w:t>
            </w:r>
            <w:hyperlink r:id="rId20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</w:tr>
    </w:tbl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lastRenderedPageBreak/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а) получено заключение по результатам проведенного в </w:t>
      </w:r>
      <w:hyperlink w:anchor="P9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3. Решение о заключении контракта, предусмотренное </w:t>
      </w:r>
      <w:hyperlink w:anchor="P57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наименование заказчика;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мощность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срок ввода в эксплуатацию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</w:t>
      </w:r>
      <w:hyperlink w:anchor="P57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</w:t>
      </w:r>
      <w:r>
        <w:lastRenderedPageBreak/>
        <w:t>осуществляется в порядке, установленном соответственно высшим исполнительным органом субъекта Российской Федерации или местной администрацией муниципального образования.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4. Контракт предусматривает следующие условия: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извещения об осуществлении закупки, документации о закупке (в случае если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закупке);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4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 документации;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извещении об осуществлении закупки, документации о закупке (в случае если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максимальное значение цены контракта и следующая формула цены контракта: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center"/>
      </w:pPr>
      <w:r>
        <w:rPr>
          <w:noProof/>
          <w:position w:val="-23"/>
        </w:rPr>
        <w:drawing>
          <wp:inline distT="0" distB="0" distL="0" distR="0">
            <wp:extent cx="1324610" cy="4400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>где: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29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</w:t>
      </w:r>
      <w:r>
        <w:lastRenderedPageBreak/>
        <w:t>поставщиком (подрядчиком, исполнителем);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9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81">
        <w:r>
          <w:rPr>
            <w:color w:val="0000FF"/>
          </w:rPr>
          <w:t>абзаце пятом</w:t>
        </w:r>
      </w:hyperlink>
      <w:r>
        <w:t xml:space="preserve">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</w:t>
      </w:r>
      <w:hyperlink w:anchor="P9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right"/>
        <w:outlineLvl w:val="0"/>
      </w:pPr>
      <w:r>
        <w:t>Утверждено</w:t>
      </w:r>
    </w:p>
    <w:p w:rsidR="007E5B3C" w:rsidRDefault="007E5B3C">
      <w:pPr>
        <w:pStyle w:val="ConsPlusNormal"/>
        <w:jc w:val="right"/>
      </w:pPr>
      <w:r>
        <w:t>постановлением Правительства</w:t>
      </w:r>
    </w:p>
    <w:p w:rsidR="007E5B3C" w:rsidRDefault="007E5B3C">
      <w:pPr>
        <w:pStyle w:val="ConsPlusNormal"/>
        <w:jc w:val="right"/>
      </w:pPr>
      <w:r>
        <w:t>Российской Федерации</w:t>
      </w:r>
    </w:p>
    <w:p w:rsidR="007E5B3C" w:rsidRDefault="007E5B3C">
      <w:pPr>
        <w:pStyle w:val="ConsPlusNormal"/>
        <w:jc w:val="right"/>
      </w:pPr>
      <w:r>
        <w:t>от 12 мая 2017 г. N 563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</w:pPr>
      <w:bookmarkStart w:id="6" w:name="P95"/>
      <w:bookmarkEnd w:id="6"/>
      <w:r>
        <w:t>ПОЛОЖЕНИЕ</w:t>
      </w:r>
    </w:p>
    <w:p w:rsidR="007E5B3C" w:rsidRDefault="007E5B3C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7E5B3C" w:rsidRDefault="007E5B3C">
      <w:pPr>
        <w:pStyle w:val="ConsPlusTitle"/>
        <w:jc w:val="center"/>
      </w:pPr>
      <w:r>
        <w:t>ИНВЕСТИЦИЙ, ОСУЩЕСТВЛЯЕМЫХ В ИНВЕСТИЦИОННЫЕ ПРОЕКТЫ</w:t>
      </w:r>
    </w:p>
    <w:p w:rsidR="007E5B3C" w:rsidRDefault="007E5B3C">
      <w:pPr>
        <w:pStyle w:val="ConsPlusTitle"/>
        <w:jc w:val="center"/>
      </w:pPr>
      <w:r>
        <w:t>ПО СОЗДАНИЮ ОБЪЕКТОВ КАПИТАЛЬНОГО СТРОИТЕЛЬСТВА,</w:t>
      </w:r>
    </w:p>
    <w:p w:rsidR="007E5B3C" w:rsidRDefault="007E5B3C">
      <w:pPr>
        <w:pStyle w:val="ConsPlusTitle"/>
        <w:jc w:val="center"/>
      </w:pPr>
      <w:r>
        <w:t>В ОТНОШЕНИИ КОТОРЫХ ПЛАНИРУЕТСЯ ЗАКЛЮЧЕНИЕ КОНТРАКТОВ,</w:t>
      </w:r>
    </w:p>
    <w:p w:rsidR="007E5B3C" w:rsidRDefault="007E5B3C">
      <w:pPr>
        <w:pStyle w:val="ConsPlusTitle"/>
        <w:jc w:val="center"/>
      </w:pPr>
      <w:r>
        <w:t>ПРЕДМЕТОМ КОТОРЫХ ЯВЛЯЕТСЯ ОДНОВРЕМЕННО ВЫПОЛНЕНИЕ РАБОТ</w:t>
      </w:r>
    </w:p>
    <w:p w:rsidR="007E5B3C" w:rsidRDefault="007E5B3C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7E5B3C" w:rsidRDefault="007E5B3C">
      <w:pPr>
        <w:pStyle w:val="ConsPlusTitle"/>
        <w:jc w:val="center"/>
      </w:pPr>
      <w:r>
        <w:t>ОБЪЕКТОВ КАПИТАЛЬНОГО СТРОИТЕЛЬСТВА</w:t>
      </w:r>
    </w:p>
    <w:p w:rsidR="007E5B3C" w:rsidRDefault="007E5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5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31.12.2019 </w:t>
            </w:r>
            <w:hyperlink r:id="rId31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>,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01.03.2022 </w:t>
            </w:r>
            <w:hyperlink r:id="rId32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09.12.2022 </w:t>
            </w:r>
            <w:hyperlink r:id="rId33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</w:tr>
    </w:tbl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  <w:outlineLvl w:val="1"/>
      </w:pPr>
      <w:r>
        <w:t>I. Общие положения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 xml:space="preserve">1. Настоящее Положение устанавливает порядок проведения технологического и ценового </w:t>
      </w:r>
      <w:r>
        <w:lastRenderedPageBreak/>
        <w:t>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исполнительными органами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35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 по атомной энергии "Росатом" (далее - экспертные организации).</w:t>
      </w:r>
    </w:p>
    <w:p w:rsidR="007E5B3C" w:rsidRDefault="007E5B3C">
      <w:pPr>
        <w:pStyle w:val="ConsPlusNormal"/>
        <w:jc w:val="both"/>
      </w:pPr>
      <w:r>
        <w:t xml:space="preserve">(в ред. Постановлений Правительства РФ от 31.12.2019 </w:t>
      </w:r>
      <w:hyperlink r:id="rId36">
        <w:r>
          <w:rPr>
            <w:color w:val="0000FF"/>
          </w:rPr>
          <w:t>N 1948</w:t>
        </w:r>
      </w:hyperlink>
      <w:r>
        <w:t xml:space="preserve">, от 09.12.2022 </w:t>
      </w:r>
      <w:hyperlink r:id="rId37">
        <w:r>
          <w:rPr>
            <w:color w:val="0000FF"/>
          </w:rPr>
          <w:t>N 2272</w:t>
        </w:r>
      </w:hyperlink>
      <w:r>
        <w:t>)</w:t>
      </w:r>
    </w:p>
    <w:p w:rsidR="007E5B3C" w:rsidRDefault="007E5B3C">
      <w:pPr>
        <w:pStyle w:val="ConsPlusNormal"/>
        <w:spacing w:before="220"/>
        <w:ind w:firstLine="540"/>
        <w:jc w:val="both"/>
      </w:pPr>
      <w:hyperlink w:anchor="P21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7E5B3C" w:rsidRDefault="007E5B3C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bookmarkStart w:id="7" w:name="P119"/>
      <w:bookmarkEnd w:id="7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</w:t>
      </w:r>
      <w:r>
        <w:lastRenderedPageBreak/>
        <w:t>юридического лица);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3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19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25">
        <w:r>
          <w:rPr>
            <w:color w:val="0000FF"/>
          </w:rPr>
          <w:t>пунктом 5</w:t>
        </w:r>
      </w:hyperlink>
      <w:r>
        <w:t xml:space="preserve"> настоящего </w:t>
      </w:r>
      <w:r>
        <w:lastRenderedPageBreak/>
        <w:t>Положения;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предмет договора;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43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25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10" w:name="P143"/>
      <w:bookmarkEnd w:id="10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80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7E5B3C" w:rsidRDefault="007E5B3C">
      <w:pPr>
        <w:pStyle w:val="ConsPlusTitle"/>
        <w:jc w:val="center"/>
      </w:pPr>
      <w:r>
        <w:t>обоснования инвестиций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bookmarkStart w:id="11" w:name="P150"/>
      <w:bookmarkEnd w:id="11"/>
      <w:r>
        <w:t>10. Предметом технологического и ценового аудита обоснования инвестиций является экспертная оценка: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lastRenderedPageBreak/>
        <w:t>б) оптимальности выбора места размещения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з) правильности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типовой проектной документации.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12" w:name="P160"/>
      <w:bookmarkEnd w:id="12"/>
      <w:r>
        <w:t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7E5B3C" w:rsidRDefault="007E5B3C">
      <w:pPr>
        <w:pStyle w:val="ConsPlusTitle"/>
        <w:jc w:val="center"/>
      </w:pPr>
      <w:r>
        <w:t>обоснования инвестиций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50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60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14. В случае представления документов для проведения технологического и ценового аудита </w:t>
      </w:r>
      <w:r>
        <w:lastRenderedPageBreak/>
        <w:t>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15. Типовая </w:t>
      </w:r>
      <w:hyperlink r:id="rId40">
        <w:r>
          <w:rPr>
            <w:color w:val="0000FF"/>
          </w:rPr>
          <w:t>форма</w:t>
        </w:r>
      </w:hyperlink>
      <w:r>
        <w:t xml:space="preserve"> заключения и </w:t>
      </w:r>
      <w:hyperlink r:id="rId41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16. Экспертные организации ведут реестр выданных заключений.</w:t>
      </w:r>
    </w:p>
    <w:p w:rsidR="007E5B3C" w:rsidRDefault="007E5B3C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исполнительными органами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13" w:name="P180"/>
      <w:bookmarkEnd w:id="13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7E5B3C" w:rsidRDefault="007E5B3C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45">
        <w:r>
          <w:rPr>
            <w:color w:val="0000FF"/>
          </w:rPr>
          <w:t>формат и порядок</w:t>
        </w:r>
      </w:hyperlink>
      <w:r>
        <w:t xml:space="preserve"> представления устанавливаются Министерством строительства и жилищно-коммунального хозяйства Российской Федерации.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lastRenderedPageBreak/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  <w:outlineLvl w:val="1"/>
      </w:pPr>
      <w:r>
        <w:t>VI. Размер платы за проведение технологического и ценового</w:t>
      </w:r>
    </w:p>
    <w:p w:rsidR="007E5B3C" w:rsidRDefault="007E5B3C">
      <w:pPr>
        <w:pStyle w:val="ConsPlusTitle"/>
        <w:jc w:val="center"/>
      </w:pPr>
      <w:r>
        <w:t>аудита обоснования инвестиций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right"/>
        <w:outlineLvl w:val="1"/>
      </w:pPr>
      <w:r>
        <w:t>Приложение</w:t>
      </w:r>
    </w:p>
    <w:p w:rsidR="007E5B3C" w:rsidRDefault="007E5B3C">
      <w:pPr>
        <w:pStyle w:val="ConsPlusNormal"/>
        <w:jc w:val="right"/>
      </w:pPr>
      <w:r>
        <w:t>к Положению о проведении технологического</w:t>
      </w:r>
    </w:p>
    <w:p w:rsidR="007E5B3C" w:rsidRDefault="007E5B3C">
      <w:pPr>
        <w:pStyle w:val="ConsPlusNormal"/>
        <w:jc w:val="right"/>
      </w:pPr>
      <w:r>
        <w:t>и ценового аудита обоснования инвестиций,</w:t>
      </w:r>
    </w:p>
    <w:p w:rsidR="007E5B3C" w:rsidRDefault="007E5B3C">
      <w:pPr>
        <w:pStyle w:val="ConsPlusNormal"/>
        <w:jc w:val="right"/>
      </w:pPr>
      <w:r>
        <w:t>осуществляемых в инвестиционные проекты</w:t>
      </w:r>
    </w:p>
    <w:p w:rsidR="007E5B3C" w:rsidRDefault="007E5B3C">
      <w:pPr>
        <w:pStyle w:val="ConsPlusNormal"/>
        <w:jc w:val="right"/>
      </w:pPr>
      <w:r>
        <w:t>по созданию объектов капитального</w:t>
      </w:r>
    </w:p>
    <w:p w:rsidR="007E5B3C" w:rsidRDefault="007E5B3C">
      <w:pPr>
        <w:pStyle w:val="ConsPlusNormal"/>
        <w:jc w:val="right"/>
      </w:pPr>
      <w:r>
        <w:t>строительства, в отношении которых</w:t>
      </w:r>
    </w:p>
    <w:p w:rsidR="007E5B3C" w:rsidRDefault="007E5B3C">
      <w:pPr>
        <w:pStyle w:val="ConsPlusNormal"/>
        <w:jc w:val="right"/>
      </w:pPr>
      <w:r>
        <w:t>планируется заключение контрактов,</w:t>
      </w:r>
    </w:p>
    <w:p w:rsidR="007E5B3C" w:rsidRDefault="007E5B3C">
      <w:pPr>
        <w:pStyle w:val="ConsPlusNormal"/>
        <w:jc w:val="right"/>
      </w:pPr>
      <w:r>
        <w:t>предметом которых является одновременно</w:t>
      </w:r>
    </w:p>
    <w:p w:rsidR="007E5B3C" w:rsidRDefault="007E5B3C">
      <w:pPr>
        <w:pStyle w:val="ConsPlusNormal"/>
        <w:jc w:val="right"/>
      </w:pPr>
      <w:r>
        <w:t>выполнение работ по проектированию,</w:t>
      </w:r>
    </w:p>
    <w:p w:rsidR="007E5B3C" w:rsidRDefault="007E5B3C">
      <w:pPr>
        <w:pStyle w:val="ConsPlusNormal"/>
        <w:jc w:val="right"/>
      </w:pPr>
      <w:r>
        <w:t>строительству и вводу в эксплуатацию</w:t>
      </w:r>
    </w:p>
    <w:p w:rsidR="007E5B3C" w:rsidRDefault="007E5B3C">
      <w:pPr>
        <w:pStyle w:val="ConsPlusNormal"/>
        <w:jc w:val="right"/>
      </w:pPr>
      <w:r>
        <w:t>объектов капитального строительства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</w:pPr>
      <w:bookmarkStart w:id="14" w:name="P211"/>
      <w:bookmarkEnd w:id="14"/>
      <w:r>
        <w:t>ТРЕБОВАНИЯ</w:t>
      </w:r>
    </w:p>
    <w:p w:rsidR="007E5B3C" w:rsidRDefault="007E5B3C">
      <w:pPr>
        <w:pStyle w:val="ConsPlusTitle"/>
        <w:jc w:val="center"/>
      </w:pPr>
      <w:r>
        <w:t>К СОСТАВУ И СОДЕРЖАНИЮ ОБОСНОВАНИЯ ИНВЕСТИЦИЙ,</w:t>
      </w:r>
    </w:p>
    <w:p w:rsidR="007E5B3C" w:rsidRDefault="007E5B3C">
      <w:pPr>
        <w:pStyle w:val="ConsPlusTitle"/>
        <w:jc w:val="center"/>
      </w:pPr>
      <w:r>
        <w:t>ОСУЩЕСТВЛЯЕМЫХ В ИНВЕСТИЦИОННЫЙ ПРОЕКТ ПО СОЗДАНИЮ</w:t>
      </w:r>
    </w:p>
    <w:p w:rsidR="007E5B3C" w:rsidRDefault="007E5B3C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7E5B3C" w:rsidRDefault="007E5B3C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7E5B3C" w:rsidRDefault="007E5B3C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7E5B3C" w:rsidRDefault="007E5B3C">
      <w:pPr>
        <w:pStyle w:val="ConsPlusTitle"/>
        <w:jc w:val="center"/>
      </w:pPr>
      <w:r>
        <w:t>СТРОИТЕЛЬСТВУ И ВВОДУ В ЭКСПЛУАТАЦИЮ ОБЪЕКТА</w:t>
      </w:r>
    </w:p>
    <w:p w:rsidR="007E5B3C" w:rsidRDefault="007E5B3C">
      <w:pPr>
        <w:pStyle w:val="ConsPlusTitle"/>
        <w:jc w:val="center"/>
      </w:pPr>
      <w:r>
        <w:t>КАПИТАЛЬНОГО СТРОИТЕЛЬСТВА</w:t>
      </w:r>
    </w:p>
    <w:p w:rsidR="007E5B3C" w:rsidRDefault="007E5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5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01.03.2022 N 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</w:tr>
    </w:tbl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  <w:outlineLvl w:val="2"/>
      </w:pPr>
      <w:r>
        <w:lastRenderedPageBreak/>
        <w:t>I. Общие положения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3. Обоснование инвестиций состоит из следующих разделов: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г) основные (принципиальные) технологические решения;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д) основные (принципиальные) конструктивные и объемно-планировочные решения;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ж) проект организации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и) перечень мероприятий по охране окружающей среды;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к) перечень мероприятий по обеспечению пожарной безопасности;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н) проект задания на проектирование.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15" w:name="P246"/>
      <w:bookmarkEnd w:id="15"/>
      <w:r>
        <w:t>а) исходные данные и условия для подготовки обоснования инвестиций, включая реквизиты следующих документов: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отчетная документация о выполнении инженерных изысканий;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иные документы, предусмотренные нормативными правовыми актами Российской Федерации;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305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и) обоснование выбора типовой проектной документации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7E5B3C" w:rsidRDefault="007E5B3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01.03.2022 N 278)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lastRenderedPageBreak/>
        <w:t xml:space="preserve">5. Документы (копии документов, оформленные в установленном порядке), указанные в </w:t>
      </w:r>
      <w:hyperlink w:anchor="P246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схему планировочной организации земельного участка;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lastRenderedPageBreak/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поэтажные планы зданий и сооружений;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чертежи характерных разрезов зданий и сооружений;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схемы несущих и ограждающих конструкций.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</w:t>
      </w:r>
      <w:r>
        <w:lastRenderedPageBreak/>
        <w:t>тепловых сетей, сетей связи;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характеристику района места расположения объекта капитального строительства и условий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7E5B3C" w:rsidRDefault="007E5B3C">
      <w:pPr>
        <w:pStyle w:val="ConsPlusNormal"/>
        <w:spacing w:before="220"/>
        <w:ind w:firstLine="540"/>
        <w:jc w:val="both"/>
      </w:pPr>
      <w:bookmarkStart w:id="16" w:name="P305"/>
      <w:bookmarkEnd w:id="16"/>
      <w: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lastRenderedPageBreak/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 охране атмосферного воздуха;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 охране недр - для объектов производственного назначения;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lastRenderedPageBreak/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48">
        <w:r>
          <w:rPr>
            <w:color w:val="0000FF"/>
          </w:rPr>
          <w:t>формой</w:t>
        </w:r>
      </w:hyperlink>
      <w:r>
        <w:t xml:space="preserve">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right"/>
        <w:outlineLvl w:val="0"/>
      </w:pPr>
      <w:r>
        <w:t>Утверждены</w:t>
      </w:r>
    </w:p>
    <w:p w:rsidR="007E5B3C" w:rsidRDefault="007E5B3C">
      <w:pPr>
        <w:pStyle w:val="ConsPlusNormal"/>
        <w:jc w:val="right"/>
      </w:pPr>
      <w:r>
        <w:t>постановлением Правительства</w:t>
      </w:r>
    </w:p>
    <w:p w:rsidR="007E5B3C" w:rsidRDefault="007E5B3C">
      <w:pPr>
        <w:pStyle w:val="ConsPlusNormal"/>
        <w:jc w:val="right"/>
      </w:pPr>
      <w:r>
        <w:t>Российской Федерации</w:t>
      </w:r>
    </w:p>
    <w:p w:rsidR="007E5B3C" w:rsidRDefault="007E5B3C">
      <w:pPr>
        <w:pStyle w:val="ConsPlusNormal"/>
        <w:jc w:val="right"/>
      </w:pPr>
      <w:r>
        <w:t>от 12 мая 2017 г. N 563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Title"/>
        <w:jc w:val="center"/>
      </w:pPr>
      <w:bookmarkStart w:id="17" w:name="P341"/>
      <w:bookmarkEnd w:id="17"/>
      <w:r>
        <w:t>ИЗМЕНЕНИЯ,</w:t>
      </w:r>
    </w:p>
    <w:p w:rsidR="007E5B3C" w:rsidRDefault="007E5B3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E5B3C" w:rsidRDefault="007E5B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E5B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15.03.2023 </w:t>
            </w:r>
            <w:hyperlink r:id="rId49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7E5B3C" w:rsidRDefault="007E5B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30.05.2024 </w:t>
            </w:r>
            <w:hyperlink r:id="rId50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5B3C" w:rsidRDefault="007E5B3C">
            <w:pPr>
              <w:pStyle w:val="ConsPlusNormal"/>
            </w:pPr>
          </w:p>
        </w:tc>
      </w:tr>
    </w:tbl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ind w:firstLine="540"/>
        <w:jc w:val="both"/>
      </w:pPr>
      <w:r>
        <w:t xml:space="preserve">1. </w:t>
      </w:r>
      <w:hyperlink r:id="rId51">
        <w:r>
          <w:rPr>
            <w:color w:val="0000FF"/>
          </w:rPr>
          <w:t>Подпункт "з(1)"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</w:t>
      </w:r>
      <w:r>
        <w:lastRenderedPageBreak/>
        <w:t>инженерных изысканий" (Собрание законодательства Российской Федерации, 2007, N 11, ст. 1336; 2008, N 2, ст. 95; 2012, N 17, ст. 1958; 2015, N 31, ст. 4700; N 50, ст. 7181; 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2. </w:t>
      </w:r>
      <w:hyperlink r:id="rId52"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3. В </w:t>
      </w:r>
      <w:hyperlink r:id="rId53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 2011, N 7, ст. 979; 2014, N 14, ст. 1627; N 25, ст. 3303):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а) в </w:t>
      </w:r>
      <w:hyperlink r:id="rId54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б) </w:t>
      </w:r>
      <w:hyperlink r:id="rId55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4.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5. Утратил силу с 1 марта 2024 года.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РФ от 15.03.2023 N 399.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hyperlink r:id="rId58"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7E5B3C" w:rsidRDefault="007E5B3C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30.05.2024 N 702.</w:t>
      </w: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jc w:val="both"/>
      </w:pPr>
    </w:p>
    <w:p w:rsidR="007E5B3C" w:rsidRDefault="007E5B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B3C" w:rsidRDefault="00B80B3C"/>
    <w:sectPr w:rsidR="00B80B3C" w:rsidSect="0041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3C"/>
    <w:rsid w:val="005C2E31"/>
    <w:rsid w:val="007E5B3C"/>
    <w:rsid w:val="00B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B561-B42D-47FB-8B07-3CB1D0E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5B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5B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5009&amp;dst=100072" TargetMode="External"/><Relationship Id="rId18" Type="http://schemas.openxmlformats.org/officeDocument/2006/relationships/hyperlink" Target="https://login.consultant.ru/link/?req=doc&amp;base=LAW&amp;n=477932&amp;dst=100392" TargetMode="External"/><Relationship Id="rId26" Type="http://schemas.openxmlformats.org/officeDocument/2006/relationships/hyperlink" Target="https://login.consultant.ru/link/?req=doc&amp;base=LAW&amp;n=483131" TargetMode="External"/><Relationship Id="rId39" Type="http://schemas.openxmlformats.org/officeDocument/2006/relationships/hyperlink" Target="https://login.consultant.ru/link/?req=doc&amp;base=LAW&amp;n=455841&amp;dst=100211" TargetMode="External"/><Relationship Id="rId21" Type="http://schemas.openxmlformats.org/officeDocument/2006/relationships/hyperlink" Target="https://login.consultant.ru/link/?req=doc&amp;base=LAW&amp;n=482333&amp;dst=100080" TargetMode="External"/><Relationship Id="rId34" Type="http://schemas.openxmlformats.org/officeDocument/2006/relationships/hyperlink" Target="https://login.consultant.ru/link/?req=doc&amp;base=LAW&amp;n=455841&amp;dst=100211" TargetMode="External"/><Relationship Id="rId42" Type="http://schemas.openxmlformats.org/officeDocument/2006/relationships/hyperlink" Target="https://login.consultant.ru/link/?req=doc&amp;base=LAW&amp;n=278512&amp;dst=100010" TargetMode="External"/><Relationship Id="rId47" Type="http://schemas.openxmlformats.org/officeDocument/2006/relationships/hyperlink" Target="https://login.consultant.ru/link/?req=doc&amp;base=LAW&amp;n=455841&amp;dst=100212" TargetMode="External"/><Relationship Id="rId50" Type="http://schemas.openxmlformats.org/officeDocument/2006/relationships/hyperlink" Target="https://login.consultant.ru/link/?req=doc&amp;base=LAW&amp;n=477734&amp;dst=100517" TargetMode="External"/><Relationship Id="rId55" Type="http://schemas.openxmlformats.org/officeDocument/2006/relationships/hyperlink" Target="https://login.consultant.ru/link/?req=doc&amp;base=LAW&amp;n=215172&amp;dst=5" TargetMode="External"/><Relationship Id="rId7" Type="http://schemas.openxmlformats.org/officeDocument/2006/relationships/hyperlink" Target="https://login.consultant.ru/link/?req=doc&amp;base=LAW&amp;n=482333&amp;dst=1000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9708&amp;dst=100044" TargetMode="External"/><Relationship Id="rId29" Type="http://schemas.openxmlformats.org/officeDocument/2006/relationships/hyperlink" Target="https://login.consultant.ru/link/?req=doc&amp;base=LAW&amp;n=471026&amp;dst=100075" TargetMode="External"/><Relationship Id="rId11" Type="http://schemas.openxmlformats.org/officeDocument/2006/relationships/hyperlink" Target="https://login.consultant.ru/link/?req=doc&amp;base=LAW&amp;n=477945" TargetMode="External"/><Relationship Id="rId24" Type="http://schemas.openxmlformats.org/officeDocument/2006/relationships/hyperlink" Target="https://login.consultant.ru/link/?req=doc&amp;base=LAW&amp;n=471026&amp;dst=2896" TargetMode="External"/><Relationship Id="rId32" Type="http://schemas.openxmlformats.org/officeDocument/2006/relationships/hyperlink" Target="https://login.consultant.ru/link/?req=doc&amp;base=LAW&amp;n=455841&amp;dst=100210" TargetMode="External"/><Relationship Id="rId37" Type="http://schemas.openxmlformats.org/officeDocument/2006/relationships/hyperlink" Target="https://login.consultant.ru/link/?req=doc&amp;base=LAW&amp;n=482333&amp;dst=100081" TargetMode="External"/><Relationship Id="rId40" Type="http://schemas.openxmlformats.org/officeDocument/2006/relationships/hyperlink" Target="https://login.consultant.ru/link/?req=doc&amp;base=LAW&amp;n=415009&amp;dst=100014" TargetMode="External"/><Relationship Id="rId45" Type="http://schemas.openxmlformats.org/officeDocument/2006/relationships/hyperlink" Target="https://login.consultant.ru/link/?req=doc&amp;base=LAW&amp;n=289708&amp;dst=100044" TargetMode="External"/><Relationship Id="rId53" Type="http://schemas.openxmlformats.org/officeDocument/2006/relationships/hyperlink" Target="https://login.consultant.ru/link/?req=doc&amp;base=LAW&amp;n=215172&amp;dst=3" TargetMode="External"/><Relationship Id="rId58" Type="http://schemas.openxmlformats.org/officeDocument/2006/relationships/hyperlink" Target="https://login.consultant.ru/link/?req=doc&amp;base=LAW&amp;n=209732&amp;dst=100245" TargetMode="External"/><Relationship Id="rId5" Type="http://schemas.openxmlformats.org/officeDocument/2006/relationships/hyperlink" Target="https://login.consultant.ru/link/?req=doc&amp;base=LAW&amp;n=424843&amp;dst=100052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24843&amp;dst=100052" TargetMode="External"/><Relationship Id="rId14" Type="http://schemas.openxmlformats.org/officeDocument/2006/relationships/hyperlink" Target="https://login.consultant.ru/link/?req=doc&amp;base=LAW&amp;n=278512&amp;dst=100010" TargetMode="External"/><Relationship Id="rId22" Type="http://schemas.openxmlformats.org/officeDocument/2006/relationships/hyperlink" Target="https://login.consultant.ru/link/?req=doc&amp;base=LAW&amp;n=483131" TargetMode="External"/><Relationship Id="rId27" Type="http://schemas.openxmlformats.org/officeDocument/2006/relationships/hyperlink" Target="https://login.consultant.ru/link/?req=doc&amp;base=LAW&amp;n=424843&amp;dst=100054" TargetMode="External"/><Relationship Id="rId30" Type="http://schemas.openxmlformats.org/officeDocument/2006/relationships/hyperlink" Target="https://login.consultant.ru/link/?req=doc&amp;base=LAW&amp;n=477932&amp;dst=100395" TargetMode="External"/><Relationship Id="rId35" Type="http://schemas.openxmlformats.org/officeDocument/2006/relationships/hyperlink" Target="https://login.consultant.ru/link/?req=doc&amp;base=LAW&amp;n=471026&amp;dst=2896" TargetMode="External"/><Relationship Id="rId43" Type="http://schemas.openxmlformats.org/officeDocument/2006/relationships/hyperlink" Target="https://login.consultant.ru/link/?req=doc&amp;base=LAW&amp;n=482333&amp;dst=100081" TargetMode="External"/><Relationship Id="rId48" Type="http://schemas.openxmlformats.org/officeDocument/2006/relationships/hyperlink" Target="https://login.consultant.ru/link/?req=doc&amp;base=LAW&amp;n=415018&amp;dst=100014" TargetMode="External"/><Relationship Id="rId56" Type="http://schemas.openxmlformats.org/officeDocument/2006/relationships/hyperlink" Target="https://login.consultant.ru/link/?req=doc&amp;base=LAW&amp;n=205781" TargetMode="External"/><Relationship Id="rId8" Type="http://schemas.openxmlformats.org/officeDocument/2006/relationships/hyperlink" Target="https://login.consultant.ru/link/?req=doc&amp;base=LAW&amp;n=477942&amp;dst=100152" TargetMode="External"/><Relationship Id="rId51" Type="http://schemas.openxmlformats.org/officeDocument/2006/relationships/hyperlink" Target="https://login.consultant.ru/link/?req=doc&amp;base=LAW&amp;n=218297&amp;dst=1003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15009&amp;dst=100014" TargetMode="External"/><Relationship Id="rId17" Type="http://schemas.openxmlformats.org/officeDocument/2006/relationships/hyperlink" Target="https://login.consultant.ru/link/?req=doc&amp;base=LAW&amp;n=415018&amp;dst=100014" TargetMode="External"/><Relationship Id="rId25" Type="http://schemas.openxmlformats.org/officeDocument/2006/relationships/hyperlink" Target="https://login.consultant.ru/link/?req=doc&amp;base=LAW&amp;n=477932&amp;dst=100393" TargetMode="External"/><Relationship Id="rId33" Type="http://schemas.openxmlformats.org/officeDocument/2006/relationships/hyperlink" Target="https://login.consultant.ru/link/?req=doc&amp;base=LAW&amp;n=482333&amp;dst=100081" TargetMode="External"/><Relationship Id="rId38" Type="http://schemas.openxmlformats.org/officeDocument/2006/relationships/hyperlink" Target="https://login.consultant.ru/link/?req=doc&amp;base=LAW&amp;n=468472" TargetMode="External"/><Relationship Id="rId46" Type="http://schemas.openxmlformats.org/officeDocument/2006/relationships/hyperlink" Target="https://login.consultant.ru/link/?req=doc&amp;base=LAW&amp;n=455841&amp;dst=100212" TargetMode="External"/><Relationship Id="rId59" Type="http://schemas.openxmlformats.org/officeDocument/2006/relationships/hyperlink" Target="https://login.consultant.ru/link/?req=doc&amp;base=LAW&amp;n=477734&amp;dst=100517" TargetMode="External"/><Relationship Id="rId20" Type="http://schemas.openxmlformats.org/officeDocument/2006/relationships/hyperlink" Target="https://login.consultant.ru/link/?req=doc&amp;base=LAW&amp;n=482333&amp;dst=100080" TargetMode="External"/><Relationship Id="rId41" Type="http://schemas.openxmlformats.org/officeDocument/2006/relationships/hyperlink" Target="https://login.consultant.ru/link/?req=doc&amp;base=LAW&amp;n=415009&amp;dst=100072" TargetMode="External"/><Relationship Id="rId54" Type="http://schemas.openxmlformats.org/officeDocument/2006/relationships/hyperlink" Target="https://login.consultant.ru/link/?req=doc&amp;base=LAW&amp;n=215172&amp;dst=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841&amp;dst=100210" TargetMode="External"/><Relationship Id="rId15" Type="http://schemas.openxmlformats.org/officeDocument/2006/relationships/hyperlink" Target="https://login.consultant.ru/link/?req=doc&amp;base=LAW&amp;n=289708&amp;dst=100014" TargetMode="External"/><Relationship Id="rId23" Type="http://schemas.openxmlformats.org/officeDocument/2006/relationships/hyperlink" Target="https://login.consultant.ru/link/?req=doc&amp;base=LAW&amp;n=424843&amp;dst=100053" TargetMode="External"/><Relationship Id="rId28" Type="http://schemas.openxmlformats.org/officeDocument/2006/relationships/image" Target="media/image1.wmf"/><Relationship Id="rId36" Type="http://schemas.openxmlformats.org/officeDocument/2006/relationships/hyperlink" Target="https://login.consultant.ru/link/?req=doc&amp;base=LAW&amp;n=477932&amp;dst=100396" TargetMode="External"/><Relationship Id="rId49" Type="http://schemas.openxmlformats.org/officeDocument/2006/relationships/hyperlink" Target="https://login.consultant.ru/link/?req=doc&amp;base=LAW&amp;n=477942&amp;dst=100152" TargetMode="External"/><Relationship Id="rId57" Type="http://schemas.openxmlformats.org/officeDocument/2006/relationships/hyperlink" Target="https://login.consultant.ru/link/?req=doc&amp;base=LAW&amp;n=477942&amp;dst=100152" TargetMode="External"/><Relationship Id="rId10" Type="http://schemas.openxmlformats.org/officeDocument/2006/relationships/hyperlink" Target="https://login.consultant.ru/link/?req=doc&amp;base=LAW&amp;n=483131&amp;dst=158" TargetMode="External"/><Relationship Id="rId31" Type="http://schemas.openxmlformats.org/officeDocument/2006/relationships/hyperlink" Target="https://login.consultant.ru/link/?req=doc&amp;base=LAW&amp;n=477932&amp;dst=100396" TargetMode="External"/><Relationship Id="rId44" Type="http://schemas.openxmlformats.org/officeDocument/2006/relationships/hyperlink" Target="https://login.consultant.ru/link/?req=doc&amp;base=LAW&amp;n=289708&amp;dst=100014" TargetMode="External"/><Relationship Id="rId52" Type="http://schemas.openxmlformats.org/officeDocument/2006/relationships/hyperlink" Target="https://login.consultant.ru/link/?req=doc&amp;base=LAW&amp;n=216275&amp;dst=10064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7932&amp;dst=100391" TargetMode="External"/><Relationship Id="rId9" Type="http://schemas.openxmlformats.org/officeDocument/2006/relationships/hyperlink" Target="https://login.consultant.ru/link/?req=doc&amp;base=LAW&amp;n=477734&amp;dst=100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9342</Words>
  <Characters>53250</Characters>
  <Application>Microsoft Office Word</Application>
  <DocSecurity>0</DocSecurity>
  <Lines>443</Lines>
  <Paragraphs>124</Paragraphs>
  <ScaleCrop>false</ScaleCrop>
  <Company/>
  <LinksUpToDate>false</LinksUpToDate>
  <CharactersWithSpaces>62468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Обадьянов Александр Викторович</dc:creator>
  <cp:keywords/>
  <dc:description/>
  <cp:lastModifiedBy>Обадьянов Александр Викторович</cp:lastModifiedBy>
  <cp:revision>1</cp:revision>
  <dcterms:created xsi:type="dcterms:W3CDTF">2024-10-10T10:07:00Z</dcterms:created>
  <dcterms:modified xsi:type="dcterms:W3CDTF">2024-10-10T10:07:00Z</dcterms:modified>
</cp:coreProperties>
</file>