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F2002E" w:rsidRPr="00F2002E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Клубно-спортивный блок МБОУ СОШ №38,</w:t>
            </w:r>
          </w:p>
          <w:p w:rsidR="00AB6035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пр. Пролетарский, 14А города Сургута. Реконструкция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F2002E" w:rsidRPr="00F2002E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Клубно-спортивный блок МБОУ СОШ №38,</w:t>
            </w:r>
          </w:p>
          <w:p w:rsidR="00AB6035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пр. Пролетарский, 14А города Сургута. Реконструкция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628418, Российская Федерация, Ханты-Мансийский автономный округ – Югра,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ул. Островского, д. 47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8602003204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ЦентрГрадПроект</w:t>
            </w:r>
            <w:proofErr w:type="spellEnd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440026, Российская Федерация, Пензенская область, г.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нза, ул. Маршала Крылова, д. 13, ИНН: 7728168971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Юграстройизыскания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628400, Российская Федерация, Ханты-Мансийский автономный округ – Югра, г. Сургут,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Университетская, д. 5, кв. 60, ИНН: 8602245651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ПНИПКУ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 xml:space="preserve">195297, Российская Федерация, г. Санкт-Петербург, пр. </w:t>
            </w:r>
            <w:proofErr w:type="spellStart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70, лит. А, корп. 1, пом. 31Н, ИНН: 7804047530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02E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ЦентрГрадПроект</w:t>
            </w:r>
            <w:proofErr w:type="spellEnd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440026, Российская Федерация, Пензенская область, г.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нза, ул. Маршала Крылова, д. 13, ИНН: 7728168971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2E" w:rsidRPr="00F2002E">
              <w:rPr>
                <w:rFonts w:ascii="Times New Roman" w:hAnsi="Times New Roman" w:cs="Times New Roman"/>
                <w:sz w:val="24"/>
                <w:szCs w:val="24"/>
              </w:rPr>
              <w:t>г. Сургут, пр. Пролетарский, 14А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5138F9" w:rsidRDefault="00BB7AE0" w:rsidP="00F2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86-1-1-</w:t>
            </w:r>
            <w:r w:rsidR="00C33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20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5138F9" w:rsidRDefault="00C330F1" w:rsidP="00F2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2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20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F2002E" w:rsidRDefault="00697BA9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F2002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 xml:space="preserve">535978,59 </w:t>
            </w:r>
            <w:r w:rsidR="00697BA9" w:rsidRPr="00F2002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</w:t>
            </w:r>
            <w:r w:rsidR="00563495" w:rsidRPr="00F2002E">
              <w:rPr>
                <w:rFonts w:ascii="Times New Roman" w:hAnsi="Times New Roman" w:cs="Times New Roman"/>
                <w:sz w:val="24"/>
                <w:szCs w:val="24"/>
              </w:rPr>
              <w:t>подтверждённые</w:t>
            </w:r>
            <w:bookmarkStart w:id="0" w:name="_GoBack"/>
            <w:bookmarkEnd w:id="0"/>
            <w:r w:rsidRPr="00F2002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проектов-аналогов и их предполагаемой (предельной)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строительства отсутствуют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2002E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роектом предусмотрена реконструкция здания клубно-спортивного блока МБОУ СОШ №38 с увеличением мощности образовательного учреждения на 200 учащихся (8 учебных кабинетов для начальной ступени образования, наполняемостью по 25 учеников), и увеличением площади производственных помещений пищеб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 и обеденного зала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13020,2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8019,10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52947,39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А++ (очень высокий)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2002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C330F1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5138F9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563495" w:rsidP="0056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5">
              <w:rPr>
                <w:rFonts w:ascii="Times New Roman" w:hAnsi="Times New Roman" w:cs="Times New Roman"/>
                <w:sz w:val="24"/>
                <w:szCs w:val="24"/>
              </w:rPr>
              <w:t>Участок изысканий по критерию землетрясений относится к умеренно опасным, по пучению – к умеренно опасным,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одтоплению – к умеренно опасным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138F9"/>
    <w:rsid w:val="00525060"/>
    <w:rsid w:val="00527590"/>
    <w:rsid w:val="00531D97"/>
    <w:rsid w:val="005424A0"/>
    <w:rsid w:val="00552C21"/>
    <w:rsid w:val="00553E0A"/>
    <w:rsid w:val="0055495E"/>
    <w:rsid w:val="00563495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97BA9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30F1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002E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15</cp:revision>
  <dcterms:created xsi:type="dcterms:W3CDTF">2017-12-21T10:57:00Z</dcterms:created>
  <dcterms:modified xsi:type="dcterms:W3CDTF">2018-03-05T13:34:00Z</dcterms:modified>
</cp:coreProperties>
</file>